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0C" w:rsidRPr="005451C1" w:rsidRDefault="00F60A0C" w:rsidP="008F7B48">
      <w:pPr>
        <w:jc w:val="center"/>
        <w:rPr>
          <w:b/>
        </w:rPr>
      </w:pPr>
      <w:r>
        <w:t xml:space="preserve">Konferencja  </w:t>
      </w:r>
      <w:r w:rsidRPr="005451C1">
        <w:rPr>
          <w:b/>
        </w:rPr>
        <w:t>„ ZP - Nowa metoda klasyfikacji tusz wieprzowych w Polsce”</w:t>
      </w:r>
    </w:p>
    <w:p w:rsidR="00F60A0C" w:rsidRPr="005451C1" w:rsidRDefault="00F60A0C" w:rsidP="008F7B48">
      <w:pPr>
        <w:jc w:val="center"/>
        <w:rPr>
          <w:b/>
        </w:rPr>
      </w:pPr>
    </w:p>
    <w:p w:rsidR="00F60A0C" w:rsidRPr="008F7B48" w:rsidRDefault="00F60A0C" w:rsidP="008F7B48">
      <w:pPr>
        <w:jc w:val="center"/>
        <w:rPr>
          <w:b/>
        </w:rPr>
      </w:pPr>
      <w:r w:rsidRPr="008F7B48">
        <w:rPr>
          <w:b/>
        </w:rPr>
        <w:t>Nałęczów 22-23 września 2011 r.</w:t>
      </w:r>
    </w:p>
    <w:p w:rsidR="00F60A0C" w:rsidRPr="008F7B48" w:rsidRDefault="00F60A0C" w:rsidP="008F7B48">
      <w:pPr>
        <w:jc w:val="center"/>
        <w:rPr>
          <w:b/>
        </w:rPr>
      </w:pPr>
    </w:p>
    <w:p w:rsidR="00F60A0C" w:rsidRDefault="00F60A0C" w:rsidP="008F7B48">
      <w:pPr>
        <w:jc w:val="center"/>
      </w:pPr>
      <w:r>
        <w:t>Program</w:t>
      </w:r>
    </w:p>
    <w:p w:rsidR="00F60A0C" w:rsidRDefault="00F60A0C"/>
    <w:p w:rsidR="00F60A0C" w:rsidRPr="008F7B48" w:rsidRDefault="00F60A0C">
      <w:pPr>
        <w:rPr>
          <w:b/>
        </w:rPr>
      </w:pPr>
      <w:r w:rsidRPr="008F7B48">
        <w:rPr>
          <w:b/>
        </w:rPr>
        <w:t>Czwartek 22 września 2011r.</w:t>
      </w:r>
    </w:p>
    <w:p w:rsidR="00F60A0C" w:rsidRDefault="00F60A0C">
      <w:r>
        <w:t>Prowadzenie prof. Andrzej Borys</w:t>
      </w:r>
    </w:p>
    <w:p w:rsidR="00F60A0C" w:rsidRDefault="00F60A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380"/>
      </w:tblGrid>
      <w:tr w:rsidR="00F60A0C" w:rsidTr="00941F99">
        <w:tc>
          <w:tcPr>
            <w:tcW w:w="1728" w:type="dxa"/>
          </w:tcPr>
          <w:p w:rsidR="00F60A0C" w:rsidRDefault="00F60A0C">
            <w:r>
              <w:t>12.00</w:t>
            </w:r>
          </w:p>
        </w:tc>
        <w:tc>
          <w:tcPr>
            <w:tcW w:w="7380" w:type="dxa"/>
          </w:tcPr>
          <w:p w:rsidR="00F60A0C" w:rsidRDefault="00F60A0C">
            <w:r>
              <w:t>Rejestracja uczestników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13.00 – 14.00</w:t>
            </w:r>
          </w:p>
        </w:tc>
        <w:tc>
          <w:tcPr>
            <w:tcW w:w="7380" w:type="dxa"/>
          </w:tcPr>
          <w:p w:rsidR="00F60A0C" w:rsidRDefault="00F60A0C">
            <w:r>
              <w:t>Obiad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14.00 -14.20</w:t>
            </w:r>
          </w:p>
        </w:tc>
        <w:tc>
          <w:tcPr>
            <w:tcW w:w="7380" w:type="dxa"/>
          </w:tcPr>
          <w:p w:rsidR="00F60A0C" w:rsidRDefault="00F60A0C" w:rsidP="00941F99">
            <w:r>
              <w:t>Otwarcie konferencji – dr Tadeusz Blicharski, PZHiPTCh „POLSUS”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14.20 – 14.40</w:t>
            </w:r>
          </w:p>
        </w:tc>
        <w:tc>
          <w:tcPr>
            <w:tcW w:w="7380" w:type="dxa"/>
          </w:tcPr>
          <w:p w:rsidR="00F60A0C" w:rsidRDefault="00F60A0C" w:rsidP="00337502">
            <w:r>
              <w:t>Prezentacja Polskiego Związku Hodowców i Producentów Trzody Chlewnej „POLSUS” – dr Katarzyna Skrzymowska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14.40 – 15.00</w:t>
            </w:r>
          </w:p>
        </w:tc>
        <w:tc>
          <w:tcPr>
            <w:tcW w:w="7380" w:type="dxa"/>
          </w:tcPr>
          <w:p w:rsidR="00F60A0C" w:rsidRDefault="00F60A0C">
            <w:r>
              <w:t>Prezentacja Izby Rzemiosła i Przedsiębiorczości w Lublinie – Zbigniew Marchwiak , Prezes Zarządu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15.00 – 15.30</w:t>
            </w:r>
          </w:p>
        </w:tc>
        <w:tc>
          <w:tcPr>
            <w:tcW w:w="7380" w:type="dxa"/>
          </w:tcPr>
          <w:p w:rsidR="00F60A0C" w:rsidRDefault="00F60A0C">
            <w:r>
              <w:t>Przerwa kawowa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15.30 – 16.15</w:t>
            </w:r>
          </w:p>
        </w:tc>
        <w:tc>
          <w:tcPr>
            <w:tcW w:w="7380" w:type="dxa"/>
          </w:tcPr>
          <w:p w:rsidR="00F60A0C" w:rsidRDefault="00F60A0C">
            <w:r>
              <w:t>Pogłowie trzody chlewnej w Polsce. Stan jakościowy i ilościowy – prof. Karol Borzuta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16.15 – 17.00</w:t>
            </w:r>
          </w:p>
        </w:tc>
        <w:tc>
          <w:tcPr>
            <w:tcW w:w="7380" w:type="dxa"/>
          </w:tcPr>
          <w:p w:rsidR="00F60A0C" w:rsidRDefault="00F60A0C">
            <w:r>
              <w:t>ZP – nowa metoda klasyfikacji tusz wieprzowych – dr Dariusz Lisiak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17.00 – 18.00</w:t>
            </w:r>
          </w:p>
        </w:tc>
        <w:tc>
          <w:tcPr>
            <w:tcW w:w="7380" w:type="dxa"/>
          </w:tcPr>
          <w:p w:rsidR="00F60A0C" w:rsidRDefault="00F60A0C">
            <w:r>
              <w:t>Dyskusja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>
            <w:r>
              <w:t>20.00</w:t>
            </w:r>
          </w:p>
        </w:tc>
        <w:tc>
          <w:tcPr>
            <w:tcW w:w="7380" w:type="dxa"/>
          </w:tcPr>
          <w:p w:rsidR="00F60A0C" w:rsidRDefault="00F60A0C">
            <w:r>
              <w:t>Uroczysta kolacja</w:t>
            </w:r>
          </w:p>
        </w:tc>
      </w:tr>
    </w:tbl>
    <w:p w:rsidR="00F60A0C" w:rsidRDefault="00F60A0C"/>
    <w:p w:rsidR="00F60A0C" w:rsidRDefault="00F60A0C"/>
    <w:p w:rsidR="00F60A0C" w:rsidRPr="008F7B48" w:rsidRDefault="00F60A0C" w:rsidP="009143A4">
      <w:pPr>
        <w:rPr>
          <w:b/>
        </w:rPr>
      </w:pPr>
      <w:r w:rsidRPr="008F7B48">
        <w:rPr>
          <w:b/>
        </w:rPr>
        <w:t>Piątek 22 września 2011r</w:t>
      </w:r>
    </w:p>
    <w:p w:rsidR="00F60A0C" w:rsidRDefault="00F60A0C" w:rsidP="009143A4">
      <w:r>
        <w:t>Prowadzenie prof. Karol Borzuta</w:t>
      </w:r>
    </w:p>
    <w:p w:rsidR="00F60A0C" w:rsidRDefault="00F60A0C" w:rsidP="009143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380"/>
      </w:tblGrid>
      <w:tr w:rsidR="00F60A0C" w:rsidTr="00941F99">
        <w:tc>
          <w:tcPr>
            <w:tcW w:w="1728" w:type="dxa"/>
          </w:tcPr>
          <w:p w:rsidR="00F60A0C" w:rsidRDefault="00F60A0C" w:rsidP="00704920">
            <w:r>
              <w:t>8.00 – 9.00</w:t>
            </w:r>
          </w:p>
        </w:tc>
        <w:tc>
          <w:tcPr>
            <w:tcW w:w="7380" w:type="dxa"/>
          </w:tcPr>
          <w:p w:rsidR="00F60A0C" w:rsidRDefault="00F60A0C" w:rsidP="00704920">
            <w:r>
              <w:t>Śniadanie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 w:rsidP="00704920">
            <w:r>
              <w:t>9.00 – 9.45</w:t>
            </w:r>
          </w:p>
        </w:tc>
        <w:tc>
          <w:tcPr>
            <w:tcW w:w="7380" w:type="dxa"/>
          </w:tcPr>
          <w:p w:rsidR="00F60A0C" w:rsidRDefault="00F60A0C" w:rsidP="00337502">
            <w:r>
              <w:t>Upowszechnienie klasyfikacji EUROP w Polsce – dr Romana Pawelec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 w:rsidP="00704920">
            <w:r>
              <w:t>9.45 – 10.15</w:t>
            </w:r>
          </w:p>
        </w:tc>
        <w:tc>
          <w:tcPr>
            <w:tcW w:w="7380" w:type="dxa"/>
          </w:tcPr>
          <w:p w:rsidR="00F60A0C" w:rsidRDefault="00F60A0C" w:rsidP="00704920">
            <w:r>
              <w:t>Systemy rozliczeń z dostawcą żywca rzeźnego stosowane w Polsce oraz zalety stosowania klasyfikacji EUROP – mgr Piotr Janiszewski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 w:rsidP="00704920">
            <w:r>
              <w:t>10.15 – 10.35</w:t>
            </w:r>
          </w:p>
        </w:tc>
        <w:tc>
          <w:tcPr>
            <w:tcW w:w="7380" w:type="dxa"/>
          </w:tcPr>
          <w:p w:rsidR="00F60A0C" w:rsidRDefault="00F60A0C" w:rsidP="00704920">
            <w:r>
              <w:t>Klasyfikacja EUROP w praktyce –  mgr Ireneusz Samsel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 w:rsidP="00704920">
            <w:r>
              <w:t>10.35 – 11.00</w:t>
            </w:r>
          </w:p>
        </w:tc>
        <w:tc>
          <w:tcPr>
            <w:tcW w:w="7380" w:type="dxa"/>
          </w:tcPr>
          <w:p w:rsidR="00F60A0C" w:rsidRDefault="00F60A0C" w:rsidP="00704920">
            <w:r>
              <w:t>Przerwa kawowa</w:t>
            </w:r>
          </w:p>
        </w:tc>
      </w:tr>
      <w:tr w:rsidR="00F60A0C" w:rsidRPr="00941F99" w:rsidTr="00941F99">
        <w:tc>
          <w:tcPr>
            <w:tcW w:w="1728" w:type="dxa"/>
          </w:tcPr>
          <w:p w:rsidR="00F60A0C" w:rsidRPr="00337502" w:rsidRDefault="00F60A0C" w:rsidP="00704920">
            <w:r w:rsidRPr="00337502">
              <w:t>11.00 – 11.45</w:t>
            </w:r>
          </w:p>
        </w:tc>
        <w:tc>
          <w:tcPr>
            <w:tcW w:w="7380" w:type="dxa"/>
          </w:tcPr>
          <w:p w:rsidR="00F60A0C" w:rsidRPr="00337502" w:rsidRDefault="00F60A0C" w:rsidP="00337502">
            <w:r>
              <w:t>Wpływ wprowadzenia klasyfikacji poubojowej na cele hodowlane i postęp genetyczny</w:t>
            </w:r>
            <w:r w:rsidRPr="00337502">
              <w:t xml:space="preserve"> – mgr Jarosław Ptak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 w:rsidP="00704920">
            <w:r>
              <w:t>11.45 – 12.30</w:t>
            </w:r>
          </w:p>
        </w:tc>
        <w:tc>
          <w:tcPr>
            <w:tcW w:w="7380" w:type="dxa"/>
          </w:tcPr>
          <w:p w:rsidR="00F60A0C" w:rsidRDefault="00F60A0C" w:rsidP="00704920">
            <w:r>
              <w:t>Przyszłość klasyfikacji zwierząt w Polsce i na świecie- dr Rafał Winarski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 w:rsidP="00704920">
            <w:r>
              <w:t>12.30 – 13.00</w:t>
            </w:r>
          </w:p>
        </w:tc>
        <w:tc>
          <w:tcPr>
            <w:tcW w:w="7380" w:type="dxa"/>
          </w:tcPr>
          <w:p w:rsidR="00F60A0C" w:rsidRDefault="00F60A0C" w:rsidP="00704920">
            <w:r>
              <w:t>Dyskusja</w:t>
            </w:r>
          </w:p>
        </w:tc>
      </w:tr>
      <w:tr w:rsidR="00F60A0C" w:rsidTr="00941F99">
        <w:tc>
          <w:tcPr>
            <w:tcW w:w="1728" w:type="dxa"/>
          </w:tcPr>
          <w:p w:rsidR="00F60A0C" w:rsidRDefault="00F60A0C" w:rsidP="00704920">
            <w:r>
              <w:t>13.00 – 13.30</w:t>
            </w:r>
          </w:p>
        </w:tc>
        <w:tc>
          <w:tcPr>
            <w:tcW w:w="7380" w:type="dxa"/>
          </w:tcPr>
          <w:p w:rsidR="00F60A0C" w:rsidRDefault="00F60A0C" w:rsidP="00704920">
            <w:r>
              <w:t>Podsumowanie – dr Tadeusz Blicharski, PZHiPTCh „POLSUS”</w:t>
            </w:r>
          </w:p>
        </w:tc>
      </w:tr>
    </w:tbl>
    <w:p w:rsidR="00F60A0C" w:rsidRDefault="00F60A0C"/>
    <w:p w:rsidR="00F60A0C" w:rsidRDefault="00F60A0C"/>
    <w:sectPr w:rsidR="00F60A0C" w:rsidSect="00A34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DE2"/>
    <w:rsid w:val="000B2DE2"/>
    <w:rsid w:val="0011660E"/>
    <w:rsid w:val="0012604E"/>
    <w:rsid w:val="00167B7D"/>
    <w:rsid w:val="00276A5D"/>
    <w:rsid w:val="00312D6E"/>
    <w:rsid w:val="00337502"/>
    <w:rsid w:val="005451C1"/>
    <w:rsid w:val="00704920"/>
    <w:rsid w:val="00742D7E"/>
    <w:rsid w:val="0083493E"/>
    <w:rsid w:val="008F7B48"/>
    <w:rsid w:val="009143A4"/>
    <w:rsid w:val="00941F99"/>
    <w:rsid w:val="009D7DCA"/>
    <w:rsid w:val="00A11153"/>
    <w:rsid w:val="00A208F8"/>
    <w:rsid w:val="00A342B5"/>
    <w:rsid w:val="00A77B4B"/>
    <w:rsid w:val="00A935D9"/>
    <w:rsid w:val="00BA61A7"/>
    <w:rsid w:val="00BC5395"/>
    <w:rsid w:val="00E93DD9"/>
    <w:rsid w:val="00F16DBC"/>
    <w:rsid w:val="00F60A0C"/>
    <w:rsid w:val="00FA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2B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B2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214</Words>
  <Characters>1288</Characters>
  <Application>Microsoft Office Outlook</Application>
  <DocSecurity>0</DocSecurity>
  <Lines>0</Lines>
  <Paragraphs>0</Paragraphs>
  <ScaleCrop>false</ScaleCrop>
  <Company>IBPRS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„</dc:title>
  <dc:subject/>
  <dc:creator>DL</dc:creator>
  <cp:keywords/>
  <dc:description/>
  <cp:lastModifiedBy>jz</cp:lastModifiedBy>
  <cp:revision>2</cp:revision>
  <cp:lastPrinted>2011-08-10T08:46:00Z</cp:lastPrinted>
  <dcterms:created xsi:type="dcterms:W3CDTF">2011-08-24T07:07:00Z</dcterms:created>
  <dcterms:modified xsi:type="dcterms:W3CDTF">2011-08-24T07:07:00Z</dcterms:modified>
</cp:coreProperties>
</file>